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22C4E" w14:textId="7CD183E3" w:rsidR="002B1056" w:rsidRPr="001418CB" w:rsidRDefault="002B1056" w:rsidP="0096232E">
      <w:pPr>
        <w:keepNext/>
        <w:keepLines/>
        <w:spacing w:before="0" w:after="0"/>
        <w:jc w:val="center"/>
        <w:rPr>
          <w:b/>
          <w:sz w:val="28"/>
          <w:szCs w:val="28"/>
        </w:rPr>
      </w:pPr>
      <w:r w:rsidRPr="001418CB">
        <w:rPr>
          <w:b/>
          <w:bCs/>
          <w:sz w:val="28"/>
          <w:szCs w:val="28"/>
        </w:rPr>
        <w:t xml:space="preserve">Пояснительная записка по </w:t>
      </w:r>
      <w:r w:rsidR="0096232E" w:rsidRPr="0096232E">
        <w:rPr>
          <w:b/>
          <w:bCs/>
          <w:sz w:val="28"/>
          <w:szCs w:val="28"/>
        </w:rPr>
        <w:t>обращению Общества в Банк России с заявлением об освобождении АО «ДГК» от обязанности раскрывать информацию</w:t>
      </w:r>
    </w:p>
    <w:p w14:paraId="60A7DF2D" w14:textId="77777777" w:rsidR="00472D0A" w:rsidRPr="00167B55" w:rsidRDefault="00472D0A" w:rsidP="0006429F">
      <w:pPr>
        <w:keepNext/>
        <w:keepLines/>
        <w:spacing w:before="0" w:after="0"/>
        <w:jc w:val="center"/>
        <w:rPr>
          <w:b/>
          <w:bCs/>
        </w:rPr>
      </w:pPr>
    </w:p>
    <w:p w14:paraId="7CCF61B3" w14:textId="77777777" w:rsidR="00B54650" w:rsidRDefault="00B54650" w:rsidP="00167B55">
      <w:pPr>
        <w:spacing w:before="0" w:after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14:paraId="7D329F1E" w14:textId="76ECFDBE" w:rsidR="00167B55" w:rsidRPr="0033187B" w:rsidRDefault="00167B55" w:rsidP="00167B55">
      <w:pPr>
        <w:spacing w:before="0" w:after="0"/>
        <w:ind w:firstLine="708"/>
        <w:jc w:val="both"/>
        <w:rPr>
          <w:sz w:val="28"/>
          <w:szCs w:val="28"/>
        </w:rPr>
      </w:pPr>
      <w:r w:rsidRPr="0033187B">
        <w:rPr>
          <w:sz w:val="28"/>
          <w:szCs w:val="28"/>
        </w:rPr>
        <w:t>В соответствии с п. 1 ст. 30.1. Федерального закона от 22.04.1996 N 39-ФЗ "О рынке ценных бумаг" (далее Федеральный закон) по решению Банка России эмитент, являющийся акционерным обществом, может быть освобожден от обязанности осуществлять раскрытие информации в соответствии со статьей 30 Федерального закона. Указанное решение принимается Банком России н</w:t>
      </w:r>
      <w:r w:rsidR="00F942B9" w:rsidRPr="0033187B">
        <w:rPr>
          <w:sz w:val="28"/>
          <w:szCs w:val="28"/>
        </w:rPr>
        <w:t>а основании заявления эмитента при соблюдении следующих условий:</w:t>
      </w:r>
    </w:p>
    <w:p w14:paraId="30481824" w14:textId="19F100EB" w:rsidR="00F942B9" w:rsidRPr="0033187B" w:rsidRDefault="00F942B9" w:rsidP="00F942B9">
      <w:pPr>
        <w:spacing w:before="0" w:after="0"/>
        <w:ind w:firstLine="540"/>
        <w:jc w:val="both"/>
        <w:rPr>
          <w:rFonts w:ascii="Verdana" w:hAnsi="Verdana"/>
          <w:sz w:val="28"/>
          <w:szCs w:val="28"/>
        </w:rPr>
      </w:pPr>
      <w:r w:rsidRPr="0033187B">
        <w:rPr>
          <w:sz w:val="28"/>
          <w:szCs w:val="28"/>
        </w:rPr>
        <w:t>1) если решение об обращении в Банк России с заявлением об освобождении от раскрытия принято эмитентом в порядке, установленном Федеральным законом "Об акционерных обществах";</w:t>
      </w:r>
    </w:p>
    <w:p w14:paraId="2FB38E6A" w14:textId="77777777" w:rsidR="00F942B9" w:rsidRPr="0033187B" w:rsidRDefault="00F942B9" w:rsidP="00F942B9">
      <w:pPr>
        <w:spacing w:before="0" w:after="0"/>
        <w:ind w:firstLine="540"/>
        <w:jc w:val="both"/>
        <w:rPr>
          <w:rFonts w:ascii="Verdana" w:hAnsi="Verdana"/>
          <w:sz w:val="28"/>
          <w:szCs w:val="28"/>
        </w:rPr>
      </w:pPr>
      <w:r w:rsidRPr="0033187B">
        <w:rPr>
          <w:sz w:val="28"/>
          <w:szCs w:val="28"/>
        </w:rPr>
        <w:t>2) если у эмитента, не являющегося публичным акционерным обществом, отсутствуют иные эмиссионные ценные бумаги, за исключением акций, в отношении которых осуществлена регистрация проспекта таких ценных бумаг;</w:t>
      </w:r>
    </w:p>
    <w:p w14:paraId="2EE6CAA2" w14:textId="60BED3DE" w:rsidR="00F942B9" w:rsidRPr="0033187B" w:rsidRDefault="00F942B9" w:rsidP="00F942B9">
      <w:pPr>
        <w:spacing w:before="0" w:after="0"/>
        <w:ind w:firstLine="540"/>
        <w:jc w:val="both"/>
        <w:rPr>
          <w:rFonts w:ascii="Verdana" w:hAnsi="Verdana"/>
          <w:sz w:val="28"/>
          <w:szCs w:val="28"/>
        </w:rPr>
      </w:pPr>
      <w:r w:rsidRPr="0033187B">
        <w:rPr>
          <w:sz w:val="28"/>
          <w:szCs w:val="28"/>
        </w:rPr>
        <w:t>3) если акции эмитента и эмиссионные ценные бумаги эмитента, конвертируемые в его акции, а для эмитента, не являющегося публичным акционерным обществом, также любые иные его эмиссионные ценные бумаги не включены в список ценных бумаг, допущенных к организованным торгам</w:t>
      </w:r>
      <w:r w:rsidR="00C310A1" w:rsidRPr="0033187B">
        <w:rPr>
          <w:sz w:val="28"/>
          <w:szCs w:val="28"/>
        </w:rPr>
        <w:t>.</w:t>
      </w:r>
    </w:p>
    <w:p w14:paraId="78BB211F" w14:textId="0116702C" w:rsidR="00F942B9" w:rsidRPr="0033187B" w:rsidRDefault="00567AFD" w:rsidP="00167B55">
      <w:pPr>
        <w:spacing w:before="0" w:after="0"/>
        <w:ind w:firstLine="708"/>
        <w:jc w:val="both"/>
        <w:rPr>
          <w:sz w:val="28"/>
          <w:szCs w:val="28"/>
        </w:rPr>
      </w:pPr>
      <w:r w:rsidRPr="0033187B">
        <w:rPr>
          <w:sz w:val="28"/>
          <w:szCs w:val="28"/>
        </w:rPr>
        <w:t>В связи с</w:t>
      </w:r>
      <w:r w:rsidR="00B5501E" w:rsidRPr="0033187B">
        <w:rPr>
          <w:sz w:val="28"/>
          <w:szCs w:val="28"/>
        </w:rPr>
        <w:t xml:space="preserve"> отсутствием возможности размещения на рынке ценных бумаг биржевых облигаций</w:t>
      </w:r>
      <w:r w:rsidRPr="0033187B">
        <w:rPr>
          <w:sz w:val="28"/>
          <w:szCs w:val="28"/>
        </w:rPr>
        <w:t xml:space="preserve"> </w:t>
      </w:r>
      <w:r w:rsidR="00032F6C" w:rsidRPr="0033187B">
        <w:rPr>
          <w:sz w:val="28"/>
          <w:szCs w:val="28"/>
        </w:rPr>
        <w:t xml:space="preserve">АО «ДГК» </w:t>
      </w:r>
      <w:r w:rsidR="00B5501E" w:rsidRPr="0033187B">
        <w:rPr>
          <w:sz w:val="28"/>
          <w:szCs w:val="28"/>
        </w:rPr>
        <w:t xml:space="preserve">Советом директоров </w:t>
      </w:r>
      <w:r w:rsidR="00964B17" w:rsidRPr="0033187B">
        <w:rPr>
          <w:sz w:val="28"/>
          <w:szCs w:val="28"/>
        </w:rPr>
        <w:t>Общества</w:t>
      </w:r>
      <w:r w:rsidR="00B5501E" w:rsidRPr="0033187B">
        <w:rPr>
          <w:sz w:val="28"/>
          <w:szCs w:val="28"/>
        </w:rPr>
        <w:t xml:space="preserve"> было принято </w:t>
      </w:r>
      <w:r w:rsidRPr="0033187B">
        <w:rPr>
          <w:sz w:val="28"/>
          <w:szCs w:val="28"/>
        </w:rPr>
        <w:t>решени</w:t>
      </w:r>
      <w:r w:rsidR="00B5501E" w:rsidRPr="0033187B">
        <w:rPr>
          <w:sz w:val="28"/>
          <w:szCs w:val="28"/>
        </w:rPr>
        <w:t>е</w:t>
      </w:r>
      <w:r w:rsidRPr="0033187B">
        <w:rPr>
          <w:sz w:val="28"/>
          <w:szCs w:val="28"/>
        </w:rPr>
        <w:t xml:space="preserve"> об отказе от размещения процентных документарных неконвертируемых Биржевых облигаций серии БО-01</w:t>
      </w:r>
      <w:r w:rsidR="00C310A1" w:rsidRPr="0033187B">
        <w:rPr>
          <w:sz w:val="28"/>
          <w:szCs w:val="28"/>
        </w:rPr>
        <w:t xml:space="preserve"> (протокол </w:t>
      </w:r>
      <w:r w:rsidR="00964B17" w:rsidRPr="0033187B">
        <w:rPr>
          <w:sz w:val="28"/>
          <w:szCs w:val="28"/>
        </w:rPr>
        <w:t>от 30.12.2019 № 12)</w:t>
      </w:r>
      <w:r w:rsidR="001502C2" w:rsidRPr="0033187B">
        <w:rPr>
          <w:sz w:val="28"/>
          <w:szCs w:val="28"/>
        </w:rPr>
        <w:t>.</w:t>
      </w:r>
      <w:r w:rsidR="00C310A1" w:rsidRPr="0033187B">
        <w:rPr>
          <w:sz w:val="28"/>
          <w:szCs w:val="28"/>
        </w:rPr>
        <w:t xml:space="preserve"> </w:t>
      </w:r>
      <w:r w:rsidR="001502C2" w:rsidRPr="0033187B">
        <w:rPr>
          <w:sz w:val="28"/>
          <w:szCs w:val="28"/>
        </w:rPr>
        <w:t xml:space="preserve">03 февраля </w:t>
      </w:r>
      <w:r w:rsidRPr="0033187B">
        <w:rPr>
          <w:sz w:val="28"/>
          <w:szCs w:val="28"/>
        </w:rPr>
        <w:t xml:space="preserve">2020 </w:t>
      </w:r>
      <w:r w:rsidR="00C7510F" w:rsidRPr="0033187B">
        <w:rPr>
          <w:sz w:val="28"/>
          <w:szCs w:val="28"/>
        </w:rPr>
        <w:t xml:space="preserve">г. </w:t>
      </w:r>
      <w:r w:rsidRPr="0033187B">
        <w:rPr>
          <w:sz w:val="28"/>
          <w:szCs w:val="28"/>
        </w:rPr>
        <w:t>Банк России призна</w:t>
      </w:r>
      <w:r w:rsidR="00B5501E" w:rsidRPr="0033187B">
        <w:rPr>
          <w:sz w:val="28"/>
          <w:szCs w:val="28"/>
        </w:rPr>
        <w:t>л</w:t>
      </w:r>
      <w:r w:rsidRPr="0033187B">
        <w:rPr>
          <w:sz w:val="28"/>
          <w:szCs w:val="28"/>
        </w:rPr>
        <w:t xml:space="preserve"> данный выпуск ценных бумаг несостоявшимся.</w:t>
      </w:r>
    </w:p>
    <w:p w14:paraId="3C7E26E6" w14:textId="02795FDE" w:rsidR="00F942B9" w:rsidRPr="0033187B" w:rsidRDefault="00567AFD" w:rsidP="00167B55">
      <w:pPr>
        <w:spacing w:before="0" w:after="0"/>
        <w:ind w:firstLine="708"/>
        <w:jc w:val="both"/>
        <w:rPr>
          <w:sz w:val="28"/>
          <w:szCs w:val="28"/>
        </w:rPr>
      </w:pPr>
      <w:r w:rsidRPr="0033187B">
        <w:rPr>
          <w:sz w:val="28"/>
          <w:szCs w:val="28"/>
        </w:rPr>
        <w:t>Таким образом, в</w:t>
      </w:r>
      <w:r w:rsidR="00F942B9" w:rsidRPr="0033187B">
        <w:rPr>
          <w:sz w:val="28"/>
          <w:szCs w:val="28"/>
        </w:rPr>
        <w:t xml:space="preserve"> настоящее время </w:t>
      </w:r>
      <w:r w:rsidRPr="0033187B">
        <w:rPr>
          <w:sz w:val="28"/>
          <w:szCs w:val="28"/>
        </w:rPr>
        <w:t xml:space="preserve">все </w:t>
      </w:r>
      <w:r w:rsidR="00F942B9" w:rsidRPr="0033187B">
        <w:rPr>
          <w:sz w:val="28"/>
          <w:szCs w:val="28"/>
        </w:rPr>
        <w:t>условия</w:t>
      </w:r>
      <w:r w:rsidRPr="0033187B">
        <w:rPr>
          <w:sz w:val="28"/>
          <w:szCs w:val="28"/>
        </w:rPr>
        <w:t>, указанные в ст. 30.1 Федерального закона и необходимые для принятия решения об освобождения от раскрытия информации для АО «ДГК», соблюдаются.</w:t>
      </w:r>
    </w:p>
    <w:p w14:paraId="7CD0D2D5" w14:textId="77777777" w:rsidR="00F942B9" w:rsidRPr="0033187B" w:rsidRDefault="00F942B9" w:rsidP="00167B55">
      <w:pPr>
        <w:spacing w:before="0" w:after="0"/>
        <w:ind w:firstLine="708"/>
        <w:jc w:val="both"/>
        <w:rPr>
          <w:sz w:val="28"/>
          <w:szCs w:val="28"/>
        </w:rPr>
      </w:pPr>
    </w:p>
    <w:p w14:paraId="1A0F355E" w14:textId="4F057D06" w:rsidR="00167B55" w:rsidRPr="0033187B" w:rsidRDefault="00167B55" w:rsidP="00167B55">
      <w:pPr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33187B">
        <w:rPr>
          <w:color w:val="000000"/>
          <w:sz w:val="28"/>
          <w:szCs w:val="28"/>
        </w:rPr>
        <w:t>В соответствии с пп.9.2.25. п. 9.2. ст. 9 Устава АО «ДГК» к компетенции Общего собрания акционеров относится вопрос об обращении в Банк России с заявлением об освобождении от раскрытия информации или предоставление информации, предусмотренной законодательством Российской Федерации о ценных бумагах.</w:t>
      </w:r>
    </w:p>
    <w:p w14:paraId="2BD191CF" w14:textId="77777777" w:rsidR="0033187B" w:rsidRPr="0052547A" w:rsidRDefault="0033187B" w:rsidP="0033187B">
      <w:pPr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52547A">
        <w:rPr>
          <w:color w:val="000000"/>
          <w:sz w:val="28"/>
          <w:szCs w:val="28"/>
        </w:rPr>
        <w:t xml:space="preserve">В соответствии с п. 1 ст. 47 Федерального закона «Об акционерных обществах» Общество обязано ежегодно проводить годовое общее собрание акционеров. Годовое общее собрание акционеров проводится в сроки, устанавливаемые уставом общества, но не ранее чем через два месяца и не позднее чем через шесть месяцев после окончания отчетного года. </w:t>
      </w:r>
    </w:p>
    <w:p w14:paraId="4F462D0A" w14:textId="77777777" w:rsidR="00E26432" w:rsidRDefault="00E26432"/>
    <w:sectPr w:rsidR="00E26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E5813"/>
    <w:multiLevelType w:val="hybridMultilevel"/>
    <w:tmpl w:val="E65E2A50"/>
    <w:lvl w:ilvl="0" w:tplc="BBBCC29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14066"/>
    <w:multiLevelType w:val="hybridMultilevel"/>
    <w:tmpl w:val="76CE40DA"/>
    <w:lvl w:ilvl="0" w:tplc="A05C630E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9474E41"/>
    <w:multiLevelType w:val="hybridMultilevel"/>
    <w:tmpl w:val="92EAC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D0A"/>
    <w:rsid w:val="00032F6C"/>
    <w:rsid w:val="00051311"/>
    <w:rsid w:val="00053E27"/>
    <w:rsid w:val="0006429F"/>
    <w:rsid w:val="001435C1"/>
    <w:rsid w:val="00144F8D"/>
    <w:rsid w:val="001502C2"/>
    <w:rsid w:val="00167B55"/>
    <w:rsid w:val="0017436D"/>
    <w:rsid w:val="001A795A"/>
    <w:rsid w:val="001B3A3D"/>
    <w:rsid w:val="001E17C2"/>
    <w:rsid w:val="00214DBD"/>
    <w:rsid w:val="002231C8"/>
    <w:rsid w:val="002A3B63"/>
    <w:rsid w:val="002B1056"/>
    <w:rsid w:val="002D3074"/>
    <w:rsid w:val="002E7CEE"/>
    <w:rsid w:val="00322AF7"/>
    <w:rsid w:val="00325769"/>
    <w:rsid w:val="003268A7"/>
    <w:rsid w:val="0033187B"/>
    <w:rsid w:val="003545FB"/>
    <w:rsid w:val="0038052C"/>
    <w:rsid w:val="003808FE"/>
    <w:rsid w:val="0040103D"/>
    <w:rsid w:val="00472D0A"/>
    <w:rsid w:val="004A47EB"/>
    <w:rsid w:val="004E5A42"/>
    <w:rsid w:val="005279CD"/>
    <w:rsid w:val="00550967"/>
    <w:rsid w:val="00567AFD"/>
    <w:rsid w:val="005A37E4"/>
    <w:rsid w:val="005F40AA"/>
    <w:rsid w:val="00612247"/>
    <w:rsid w:val="00677027"/>
    <w:rsid w:val="00696138"/>
    <w:rsid w:val="006A1266"/>
    <w:rsid w:val="00737C47"/>
    <w:rsid w:val="007436A4"/>
    <w:rsid w:val="007A026B"/>
    <w:rsid w:val="007D64A8"/>
    <w:rsid w:val="00824756"/>
    <w:rsid w:val="008B4F09"/>
    <w:rsid w:val="008F4F89"/>
    <w:rsid w:val="0096232E"/>
    <w:rsid w:val="00964B17"/>
    <w:rsid w:val="009C762B"/>
    <w:rsid w:val="00A10BA0"/>
    <w:rsid w:val="00A13398"/>
    <w:rsid w:val="00A30DE7"/>
    <w:rsid w:val="00A4670C"/>
    <w:rsid w:val="00A812FE"/>
    <w:rsid w:val="00A86C51"/>
    <w:rsid w:val="00AA0E5F"/>
    <w:rsid w:val="00AB2D82"/>
    <w:rsid w:val="00AD5623"/>
    <w:rsid w:val="00B23F17"/>
    <w:rsid w:val="00B2632A"/>
    <w:rsid w:val="00B54650"/>
    <w:rsid w:val="00B5501E"/>
    <w:rsid w:val="00B67625"/>
    <w:rsid w:val="00BE3722"/>
    <w:rsid w:val="00C11971"/>
    <w:rsid w:val="00C2329F"/>
    <w:rsid w:val="00C310A1"/>
    <w:rsid w:val="00C545DE"/>
    <w:rsid w:val="00C7510F"/>
    <w:rsid w:val="00CE08F2"/>
    <w:rsid w:val="00E26432"/>
    <w:rsid w:val="00EB6297"/>
    <w:rsid w:val="00EC35FC"/>
    <w:rsid w:val="00F02038"/>
    <w:rsid w:val="00F07E7C"/>
    <w:rsid w:val="00F66F1B"/>
    <w:rsid w:val="00F942B9"/>
    <w:rsid w:val="00F97135"/>
    <w:rsid w:val="00FA7AFD"/>
    <w:rsid w:val="00FB4C3F"/>
    <w:rsid w:val="00FC2FC7"/>
    <w:rsid w:val="00FE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F8F63"/>
  <w15:chartTrackingRefBased/>
  <w15:docId w15:val="{B9EFC907-AAF1-4239-A2C8-F6809E6E9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D0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72D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053E2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279C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79CD"/>
    <w:pPr>
      <w:widowControl w:val="0"/>
      <w:shd w:val="clear" w:color="auto" w:fill="FFFFFF"/>
      <w:spacing w:before="0" w:after="0" w:line="398" w:lineRule="exact"/>
      <w:jc w:val="both"/>
    </w:pPr>
    <w:rPr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23F1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3F17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2A3B6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A3B6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A3B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A3B6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A3B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2231C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2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0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Палинова Екатерина Александровна</dc:creator>
  <cp:keywords/>
  <dc:description/>
  <cp:lastModifiedBy>Томашук Оксана Николаевна</cp:lastModifiedBy>
  <cp:revision>2</cp:revision>
  <cp:lastPrinted>2020-03-10T03:59:00Z</cp:lastPrinted>
  <dcterms:created xsi:type="dcterms:W3CDTF">2020-05-12T04:50:00Z</dcterms:created>
  <dcterms:modified xsi:type="dcterms:W3CDTF">2020-05-12T04:50:00Z</dcterms:modified>
</cp:coreProperties>
</file>